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64D" w:rsidRPr="00C72165" w:rsidRDefault="0075164D" w:rsidP="0075164D">
      <w:pPr>
        <w:jc w:val="both"/>
        <w:rPr>
          <w:rFonts w:ascii="Arial" w:hAnsi="Arial" w:cs="Arial"/>
        </w:rPr>
      </w:pPr>
      <w:r>
        <w:rPr>
          <w:rFonts w:ascii="Arial" w:hAnsi="Arial" w:cs="Arial"/>
          <w:b/>
          <w:i/>
        </w:rPr>
        <w:t xml:space="preserve">Codes:  </w:t>
      </w:r>
      <w:r w:rsidR="0050540E">
        <w:rPr>
          <w:rFonts w:ascii="Arial" w:hAnsi="Arial" w:cs="Arial"/>
        </w:rPr>
        <w:t xml:space="preserve">See </w:t>
      </w:r>
      <w:r w:rsidR="0050540E" w:rsidRPr="0050540E">
        <w:rPr>
          <w:rFonts w:ascii="Arial" w:hAnsi="Arial" w:cs="Arial"/>
          <w:i/>
        </w:rPr>
        <w:t>Codes, Standards and Regulations</w:t>
      </w:r>
      <w:r w:rsidR="0050540E">
        <w:rPr>
          <w:rFonts w:ascii="Arial" w:hAnsi="Arial" w:cs="Arial"/>
        </w:rPr>
        <w:t xml:space="preserve"> within these </w:t>
      </w:r>
      <w:r w:rsidR="0050540E" w:rsidRPr="00195981">
        <w:rPr>
          <w:rFonts w:ascii="Arial" w:hAnsi="Arial" w:cs="Arial"/>
          <w:i/>
        </w:rPr>
        <w:t>Design Guidelines</w:t>
      </w:r>
      <w:r w:rsidR="0050540E">
        <w:rPr>
          <w:rFonts w:ascii="Arial" w:hAnsi="Arial" w:cs="Arial"/>
        </w:rPr>
        <w:t xml:space="preserve"> for governing plumbing code.</w:t>
      </w:r>
    </w:p>
    <w:p w:rsidR="0075164D" w:rsidRDefault="0075164D" w:rsidP="0075164D">
      <w:pPr>
        <w:jc w:val="both"/>
        <w:rPr>
          <w:rFonts w:ascii="Arial" w:hAnsi="Arial" w:cs="Arial"/>
          <w:b/>
          <w:i/>
        </w:rPr>
      </w:pPr>
    </w:p>
    <w:p w:rsidR="008713EA" w:rsidRDefault="003E567E" w:rsidP="008713EA">
      <w:pPr>
        <w:jc w:val="both"/>
        <w:rPr>
          <w:rFonts w:ascii="Arial" w:hAnsi="Arial" w:cs="Arial"/>
        </w:rPr>
      </w:pPr>
      <w:r>
        <w:rPr>
          <w:rFonts w:ascii="Arial" w:hAnsi="Arial" w:cs="Arial"/>
          <w:b/>
          <w:i/>
        </w:rPr>
        <w:t xml:space="preserve">Design Drawings: </w:t>
      </w:r>
      <w:r w:rsidRPr="00573EC0">
        <w:rPr>
          <w:rFonts w:ascii="Arial" w:hAnsi="Arial" w:cs="Arial"/>
        </w:rPr>
        <w:t xml:space="preserve">Design drawings shall include </w:t>
      </w:r>
      <w:r w:rsidR="008713EA">
        <w:rPr>
          <w:rFonts w:ascii="Arial" w:hAnsi="Arial" w:cs="Arial"/>
        </w:rPr>
        <w:t xml:space="preserve">schematic diagrams or riser diagrams for: all domestic CW / HW / HWC and process water systems.  Show all </w:t>
      </w:r>
      <w:proofErr w:type="spellStart"/>
      <w:r w:rsidR="008713EA">
        <w:rPr>
          <w:rFonts w:ascii="Arial" w:hAnsi="Arial" w:cs="Arial"/>
        </w:rPr>
        <w:t>valving</w:t>
      </w:r>
      <w:proofErr w:type="spellEnd"/>
      <w:r w:rsidR="008713EA">
        <w:rPr>
          <w:rFonts w:ascii="Arial" w:hAnsi="Arial" w:cs="Arial"/>
        </w:rPr>
        <w:t xml:space="preserve"> and pipe specialties.</w:t>
      </w:r>
    </w:p>
    <w:p w:rsidR="008713EA" w:rsidRPr="008713EA" w:rsidRDefault="008713EA" w:rsidP="008713EA">
      <w:pPr>
        <w:jc w:val="both"/>
        <w:rPr>
          <w:rFonts w:ascii="Arial" w:hAnsi="Arial" w:cs="Arial"/>
        </w:rPr>
      </w:pPr>
      <w:bookmarkStart w:id="0" w:name="_GoBack"/>
      <w:bookmarkEnd w:id="0"/>
    </w:p>
    <w:p w:rsidR="003E567E" w:rsidRDefault="008713EA" w:rsidP="0075164D">
      <w:pPr>
        <w:jc w:val="both"/>
        <w:rPr>
          <w:rFonts w:ascii="Arial" w:hAnsi="Arial" w:cs="Arial"/>
          <w:b/>
          <w:i/>
        </w:rPr>
      </w:pPr>
      <w:r>
        <w:rPr>
          <w:rFonts w:ascii="Arial" w:hAnsi="Arial" w:cs="Arial"/>
        </w:rPr>
        <w:t>Provide riser diagrams for all waste / vent systems.</w:t>
      </w:r>
    </w:p>
    <w:p w:rsidR="003E567E" w:rsidRDefault="003E567E" w:rsidP="0075164D">
      <w:pPr>
        <w:jc w:val="both"/>
        <w:rPr>
          <w:rFonts w:ascii="Arial" w:hAnsi="Arial" w:cs="Arial"/>
          <w:b/>
          <w:i/>
        </w:rPr>
      </w:pPr>
    </w:p>
    <w:p w:rsidR="0075164D" w:rsidRDefault="0075164D" w:rsidP="0075164D">
      <w:pPr>
        <w:jc w:val="both"/>
        <w:rPr>
          <w:rFonts w:ascii="Arial" w:hAnsi="Arial" w:cs="Arial"/>
        </w:rPr>
      </w:pPr>
      <w:r>
        <w:rPr>
          <w:rFonts w:ascii="Arial" w:hAnsi="Arial" w:cs="Arial"/>
          <w:b/>
          <w:i/>
        </w:rPr>
        <w:t xml:space="preserve">Domestic </w:t>
      </w:r>
      <w:r w:rsidRPr="004F7F38">
        <w:rPr>
          <w:rFonts w:ascii="Arial" w:hAnsi="Arial" w:cs="Arial"/>
          <w:b/>
          <w:i/>
        </w:rPr>
        <w:t>Water</w:t>
      </w:r>
      <w:r>
        <w:rPr>
          <w:rFonts w:ascii="Arial" w:hAnsi="Arial" w:cs="Arial"/>
          <w:b/>
          <w:i/>
        </w:rPr>
        <w:t xml:space="preserve"> System</w:t>
      </w:r>
      <w:r w:rsidRPr="004F7F38">
        <w:rPr>
          <w:rFonts w:ascii="Arial" w:hAnsi="Arial" w:cs="Arial"/>
          <w:b/>
          <w:i/>
        </w:rPr>
        <w:t>:</w:t>
      </w:r>
      <w:r w:rsidRPr="000C7FC4">
        <w:rPr>
          <w:rFonts w:ascii="Arial" w:hAnsi="Arial" w:cs="Arial"/>
        </w:rPr>
        <w:t xml:space="preserve">  Avoid locatin</w:t>
      </w:r>
      <w:r>
        <w:rPr>
          <w:rFonts w:ascii="Arial" w:hAnsi="Arial" w:cs="Arial"/>
        </w:rPr>
        <w:t xml:space="preserve">g domestic water lines in exterior walls and unheated spaces </w:t>
      </w:r>
      <w:r w:rsidR="0050540E">
        <w:rPr>
          <w:rFonts w:ascii="Arial" w:hAnsi="Arial" w:cs="Arial"/>
        </w:rPr>
        <w:t>with</w:t>
      </w:r>
      <w:r>
        <w:rPr>
          <w:rFonts w:ascii="Arial" w:hAnsi="Arial" w:cs="Arial"/>
        </w:rPr>
        <w:t>in the building.  Routing water lines near un-ducted outside air louvers where exposure to freezing temperatures may occur shall not be permitted.</w:t>
      </w:r>
    </w:p>
    <w:p w:rsidR="0075164D" w:rsidRDefault="0075164D" w:rsidP="0075164D">
      <w:pPr>
        <w:jc w:val="both"/>
        <w:rPr>
          <w:rFonts w:ascii="Arial" w:hAnsi="Arial" w:cs="Arial"/>
        </w:rPr>
      </w:pPr>
    </w:p>
    <w:p w:rsidR="00915AF0" w:rsidRDefault="00915AF0" w:rsidP="0075164D">
      <w:pPr>
        <w:jc w:val="both"/>
        <w:rPr>
          <w:rFonts w:ascii="Arial" w:hAnsi="Arial" w:cs="Arial"/>
        </w:rPr>
      </w:pPr>
      <w:r>
        <w:rPr>
          <w:rFonts w:ascii="Arial" w:hAnsi="Arial" w:cs="Arial"/>
        </w:rPr>
        <w:t>Domestic water pressure booster pump assemblies shall have bypass capability.</w:t>
      </w:r>
    </w:p>
    <w:p w:rsidR="00915AF0" w:rsidRDefault="00915AF0" w:rsidP="0075164D">
      <w:pPr>
        <w:jc w:val="both"/>
        <w:rPr>
          <w:rFonts w:ascii="Arial" w:hAnsi="Arial" w:cs="Arial"/>
        </w:rPr>
      </w:pPr>
      <w:r>
        <w:rPr>
          <w:rFonts w:ascii="Arial" w:hAnsi="Arial" w:cs="Arial"/>
        </w:rPr>
        <w:t>Isolation valves for domestic cold and hot water service shall be installed at every branch tee connection ¾”</w:t>
      </w:r>
      <w:r w:rsidR="009B40D0">
        <w:rPr>
          <w:rFonts w:ascii="Arial" w:hAnsi="Arial" w:cs="Arial"/>
        </w:rPr>
        <w:t xml:space="preserve"> and larger serving more than one fixture.</w:t>
      </w:r>
    </w:p>
    <w:p w:rsidR="009B40D0" w:rsidRDefault="009B40D0" w:rsidP="0075164D">
      <w:pPr>
        <w:jc w:val="both"/>
        <w:rPr>
          <w:rFonts w:ascii="Arial" w:hAnsi="Arial" w:cs="Arial"/>
        </w:rPr>
      </w:pPr>
    </w:p>
    <w:p w:rsidR="009B40D0" w:rsidRDefault="009B40D0" w:rsidP="0075164D">
      <w:pPr>
        <w:jc w:val="both"/>
        <w:rPr>
          <w:rFonts w:ascii="Arial" w:hAnsi="Arial" w:cs="Arial"/>
        </w:rPr>
      </w:pPr>
      <w:r>
        <w:rPr>
          <w:rFonts w:ascii="Arial" w:hAnsi="Arial" w:cs="Arial"/>
        </w:rPr>
        <w:t>No below grade domestic hot or cold water piping shall be allowed inside buildings.</w:t>
      </w:r>
    </w:p>
    <w:p w:rsidR="006B60AC" w:rsidRDefault="006B60AC" w:rsidP="0075164D">
      <w:pPr>
        <w:jc w:val="both"/>
        <w:rPr>
          <w:rFonts w:ascii="Arial" w:hAnsi="Arial" w:cs="Arial"/>
        </w:rPr>
      </w:pPr>
    </w:p>
    <w:p w:rsidR="009B40D0" w:rsidRDefault="006B60AC" w:rsidP="0075164D">
      <w:pPr>
        <w:jc w:val="both"/>
        <w:rPr>
          <w:rFonts w:ascii="Arial" w:hAnsi="Arial" w:cs="Arial"/>
        </w:rPr>
      </w:pPr>
      <w:r w:rsidRPr="006B60AC">
        <w:rPr>
          <w:rFonts w:ascii="Arial" w:hAnsi="Arial" w:cs="Arial"/>
        </w:rPr>
        <w:t>All valves shall be readily accessible.</w:t>
      </w:r>
    </w:p>
    <w:p w:rsidR="00271A0D" w:rsidRDefault="00271A0D" w:rsidP="0075164D">
      <w:pPr>
        <w:jc w:val="both"/>
        <w:rPr>
          <w:rFonts w:ascii="Arial" w:hAnsi="Arial" w:cs="Arial"/>
        </w:rPr>
      </w:pPr>
    </w:p>
    <w:p w:rsidR="00271A0D" w:rsidRDefault="00271A0D" w:rsidP="0075164D">
      <w:pPr>
        <w:jc w:val="both"/>
        <w:rPr>
          <w:rFonts w:ascii="Arial" w:hAnsi="Arial" w:cs="Arial"/>
        </w:rPr>
      </w:pPr>
      <w:r>
        <w:rPr>
          <w:rFonts w:ascii="Arial" w:hAnsi="Arial" w:cs="Arial"/>
        </w:rPr>
        <w:t xml:space="preserve">Provide water hammer arresters on all CW branch piping (i.e., restroom groups, counter sinks, etc.).  Arresters shall be shown on plumbing plans.  </w:t>
      </w:r>
    </w:p>
    <w:p w:rsidR="0075164D" w:rsidRDefault="0075164D" w:rsidP="0075164D">
      <w:pPr>
        <w:jc w:val="both"/>
        <w:rPr>
          <w:rFonts w:ascii="Arial" w:hAnsi="Arial" w:cs="Arial"/>
        </w:rPr>
      </w:pPr>
    </w:p>
    <w:p w:rsidR="001877A0" w:rsidRPr="00573EC0" w:rsidRDefault="001877A0" w:rsidP="00573EC0">
      <w:pPr>
        <w:jc w:val="both"/>
        <w:rPr>
          <w:rFonts w:ascii="Arial" w:hAnsi="Arial" w:cs="Arial"/>
        </w:rPr>
      </w:pPr>
      <w:r w:rsidRPr="001877A0">
        <w:rPr>
          <w:rFonts w:ascii="Arial" w:hAnsi="Arial" w:cs="Arial"/>
          <w:b/>
          <w:i/>
        </w:rPr>
        <w:t>Fixtures:</w:t>
      </w:r>
      <w:r w:rsidR="00886A6D">
        <w:rPr>
          <w:rFonts w:ascii="Arial" w:hAnsi="Arial" w:cs="Arial"/>
          <w:b/>
          <w:i/>
        </w:rPr>
        <w:t xml:space="preserve"> </w:t>
      </w:r>
      <w:r w:rsidRPr="00573EC0">
        <w:rPr>
          <w:rFonts w:ascii="Arial" w:hAnsi="Arial" w:cs="Arial"/>
        </w:rPr>
        <w:t>All toilets, urinals, and lavatories must be wall hung.</w:t>
      </w:r>
    </w:p>
    <w:p w:rsidR="00573EC0" w:rsidRDefault="00573EC0" w:rsidP="00573EC0">
      <w:pPr>
        <w:jc w:val="both"/>
        <w:rPr>
          <w:rFonts w:ascii="Arial" w:hAnsi="Arial" w:cs="Arial"/>
          <w:color w:val="FF0000"/>
        </w:rPr>
      </w:pPr>
    </w:p>
    <w:p w:rsidR="001877A0" w:rsidRPr="00A52C76" w:rsidRDefault="001877A0" w:rsidP="00573EC0">
      <w:pPr>
        <w:jc w:val="both"/>
        <w:rPr>
          <w:rFonts w:ascii="Arial" w:hAnsi="Arial" w:cs="Arial"/>
        </w:rPr>
      </w:pPr>
      <w:r w:rsidRPr="00A52C76">
        <w:rPr>
          <w:rFonts w:ascii="Arial" w:hAnsi="Arial" w:cs="Arial"/>
        </w:rPr>
        <w:t>All toilets, urinals, and lavatories shall be vitreous china. Urinals shall have integral flushing rim, semi-concealed overflow, and integral trap.</w:t>
      </w:r>
    </w:p>
    <w:p w:rsidR="00573EC0" w:rsidRPr="00A52C76" w:rsidRDefault="00573EC0" w:rsidP="00573EC0">
      <w:pPr>
        <w:jc w:val="both"/>
        <w:rPr>
          <w:rFonts w:ascii="Arial" w:hAnsi="Arial" w:cs="Arial"/>
        </w:rPr>
      </w:pPr>
    </w:p>
    <w:p w:rsidR="001877A0" w:rsidRPr="00A52C76" w:rsidRDefault="001877A0" w:rsidP="00573EC0">
      <w:pPr>
        <w:jc w:val="both"/>
        <w:rPr>
          <w:rFonts w:ascii="Arial" w:hAnsi="Arial" w:cs="Arial"/>
        </w:rPr>
      </w:pPr>
      <w:r w:rsidRPr="00A52C76">
        <w:rPr>
          <w:rFonts w:ascii="Arial" w:hAnsi="Arial" w:cs="Arial"/>
        </w:rPr>
        <w:t>All toilets, urinals, and lavatories shall be mounted with carriers.</w:t>
      </w:r>
    </w:p>
    <w:p w:rsidR="00573EC0" w:rsidRPr="00A52C76" w:rsidRDefault="00573EC0" w:rsidP="00573EC0">
      <w:pPr>
        <w:jc w:val="both"/>
        <w:rPr>
          <w:rFonts w:ascii="Arial" w:hAnsi="Arial" w:cs="Arial"/>
        </w:rPr>
      </w:pPr>
    </w:p>
    <w:p w:rsidR="001877A0" w:rsidRPr="00A52C76" w:rsidRDefault="001877A0" w:rsidP="00573EC0">
      <w:pPr>
        <w:jc w:val="both"/>
        <w:rPr>
          <w:rFonts w:ascii="Arial" w:hAnsi="Arial" w:cs="Arial"/>
        </w:rPr>
      </w:pPr>
      <w:r w:rsidRPr="00A52C76">
        <w:rPr>
          <w:rFonts w:ascii="Arial" w:hAnsi="Arial" w:cs="Arial"/>
        </w:rPr>
        <w:t>Fixtures and appurtenances shall be of the water conservation type.</w:t>
      </w:r>
    </w:p>
    <w:p w:rsidR="00573EC0" w:rsidRPr="00A52C76" w:rsidRDefault="00573EC0" w:rsidP="00573EC0">
      <w:pPr>
        <w:jc w:val="both"/>
        <w:rPr>
          <w:rFonts w:ascii="Arial" w:hAnsi="Arial" w:cs="Arial"/>
        </w:rPr>
      </w:pPr>
    </w:p>
    <w:p w:rsidR="00636E96" w:rsidRPr="00A52C76" w:rsidRDefault="001877A0" w:rsidP="00573EC0">
      <w:pPr>
        <w:jc w:val="both"/>
        <w:rPr>
          <w:rFonts w:ascii="Arial" w:hAnsi="Arial" w:cs="Arial"/>
        </w:rPr>
      </w:pPr>
      <w:r w:rsidRPr="00A52C76">
        <w:rPr>
          <w:rFonts w:ascii="Arial" w:hAnsi="Arial" w:cs="Arial"/>
        </w:rPr>
        <w:t>Stainless steel sink</w:t>
      </w:r>
      <w:r w:rsidR="00636E96" w:rsidRPr="00A52C76">
        <w:rPr>
          <w:rFonts w:ascii="Arial" w:hAnsi="Arial" w:cs="Arial"/>
        </w:rPr>
        <w:t>s shall not be less than 18 gauge</w:t>
      </w:r>
      <w:r w:rsidR="0050540E" w:rsidRPr="00A52C76">
        <w:rPr>
          <w:rFonts w:ascii="Arial" w:hAnsi="Arial" w:cs="Arial"/>
        </w:rPr>
        <w:t xml:space="preserve"> thickness</w:t>
      </w:r>
      <w:r w:rsidR="00636E96" w:rsidRPr="00A52C76">
        <w:rPr>
          <w:rFonts w:ascii="Arial" w:hAnsi="Arial" w:cs="Arial"/>
        </w:rPr>
        <w:t>.</w:t>
      </w:r>
    </w:p>
    <w:p w:rsidR="00573EC0" w:rsidRPr="00A52C76" w:rsidRDefault="00573EC0" w:rsidP="00573EC0">
      <w:pPr>
        <w:jc w:val="both"/>
        <w:rPr>
          <w:rFonts w:ascii="Arial" w:hAnsi="Arial" w:cs="Arial"/>
        </w:rPr>
      </w:pPr>
    </w:p>
    <w:p w:rsidR="00915AF0" w:rsidRPr="00A52C76" w:rsidRDefault="00636E96" w:rsidP="00573EC0">
      <w:pPr>
        <w:jc w:val="both"/>
        <w:rPr>
          <w:rFonts w:ascii="Arial" w:hAnsi="Arial" w:cs="Arial"/>
        </w:rPr>
      </w:pPr>
      <w:proofErr w:type="spellStart"/>
      <w:r w:rsidRPr="00A52C76">
        <w:rPr>
          <w:rFonts w:ascii="Arial" w:hAnsi="Arial" w:cs="Arial"/>
        </w:rPr>
        <w:t>Flushometers</w:t>
      </w:r>
      <w:proofErr w:type="spellEnd"/>
      <w:r w:rsidRPr="00A52C76">
        <w:rPr>
          <w:rFonts w:ascii="Arial" w:hAnsi="Arial" w:cs="Arial"/>
        </w:rPr>
        <w:t xml:space="preserve"> shall be Sloan or UNL-BSM approved equivalent.</w:t>
      </w:r>
    </w:p>
    <w:p w:rsidR="0075164D" w:rsidRPr="00A52C76" w:rsidRDefault="0075164D" w:rsidP="0075164D">
      <w:pPr>
        <w:jc w:val="both"/>
        <w:rPr>
          <w:rFonts w:ascii="Arial" w:hAnsi="Arial" w:cs="Arial"/>
        </w:rPr>
      </w:pPr>
    </w:p>
    <w:p w:rsidR="00B807AE" w:rsidRPr="00A52C76" w:rsidRDefault="0075164D" w:rsidP="0075164D">
      <w:pPr>
        <w:autoSpaceDE w:val="0"/>
        <w:autoSpaceDN w:val="0"/>
        <w:adjustRightInd w:val="0"/>
        <w:jc w:val="both"/>
        <w:rPr>
          <w:rFonts w:ascii="Arial" w:hAnsi="Arial" w:cs="Arial"/>
        </w:rPr>
      </w:pPr>
      <w:r w:rsidRPr="00A52C76">
        <w:rPr>
          <w:rFonts w:ascii="Arial" w:hAnsi="Arial" w:cs="Arial"/>
          <w:b/>
          <w:i/>
        </w:rPr>
        <w:t>Thermostatic Mixing Valves:</w:t>
      </w:r>
      <w:r w:rsidRPr="00A52C76">
        <w:rPr>
          <w:rFonts w:ascii="Arial" w:hAnsi="Arial" w:cs="Arial"/>
        </w:rPr>
        <w:t xml:space="preserve">   Water heaters </w:t>
      </w:r>
      <w:r w:rsidR="0050540E" w:rsidRPr="00A52C76">
        <w:rPr>
          <w:rFonts w:ascii="Arial" w:hAnsi="Arial" w:cs="Arial"/>
        </w:rPr>
        <w:t xml:space="preserve">should be designed to </w:t>
      </w:r>
      <w:r w:rsidRPr="00A52C76">
        <w:rPr>
          <w:rFonts w:ascii="Arial" w:hAnsi="Arial" w:cs="Arial"/>
        </w:rPr>
        <w:t xml:space="preserve">produce at least 140F water. However, 95-100F may be delivered through a building domestic tempered water system after a master thermostatic mixing valve (TMV). This approach eliminates the need for individual TMVs for emergency showers and eye wash stations and lavatories, and also eliminates the need to insulate these lines. </w:t>
      </w:r>
    </w:p>
    <w:p w:rsidR="00B807AE" w:rsidRPr="00A52C76" w:rsidRDefault="00B807AE" w:rsidP="0075164D">
      <w:pPr>
        <w:autoSpaceDE w:val="0"/>
        <w:autoSpaceDN w:val="0"/>
        <w:adjustRightInd w:val="0"/>
        <w:jc w:val="both"/>
        <w:rPr>
          <w:rFonts w:ascii="Arial" w:hAnsi="Arial" w:cs="Arial"/>
        </w:rPr>
      </w:pPr>
    </w:p>
    <w:p w:rsidR="0075164D" w:rsidRPr="00A52C76" w:rsidRDefault="001F43CA" w:rsidP="0075164D">
      <w:pPr>
        <w:autoSpaceDE w:val="0"/>
        <w:autoSpaceDN w:val="0"/>
        <w:adjustRightInd w:val="0"/>
        <w:jc w:val="both"/>
        <w:rPr>
          <w:rFonts w:ascii="Arial" w:hAnsi="Arial" w:cs="Arial"/>
        </w:rPr>
      </w:pPr>
      <w:proofErr w:type="gramStart"/>
      <w:r w:rsidRPr="00A52C76">
        <w:rPr>
          <w:rFonts w:ascii="Arial" w:hAnsi="Arial" w:cs="Arial"/>
          <w:b/>
          <w:i/>
        </w:rPr>
        <w:t>Circulating Pumps:</w:t>
      </w:r>
      <w:r w:rsidRPr="00A52C76">
        <w:rPr>
          <w:rFonts w:ascii="Arial" w:hAnsi="Arial" w:cs="Arial"/>
        </w:rPr>
        <w:t xml:space="preserve">   </w:t>
      </w:r>
      <w:r w:rsidR="0075164D" w:rsidRPr="00A52C76">
        <w:rPr>
          <w:rFonts w:ascii="Arial" w:hAnsi="Arial" w:cs="Arial"/>
        </w:rPr>
        <w:t>Hot and tempered water systems shall be recirculated to provide hot or tempered water upon demand at each fixture unless the water heater is located directly adjacent to the fixture(s) served.</w:t>
      </w:r>
      <w:proofErr w:type="gramEnd"/>
    </w:p>
    <w:p w:rsidR="0075164D" w:rsidRPr="00A52C76" w:rsidRDefault="0075164D" w:rsidP="0075164D">
      <w:pPr>
        <w:jc w:val="both"/>
        <w:rPr>
          <w:rFonts w:ascii="Arial" w:hAnsi="Arial" w:cs="Arial"/>
        </w:rPr>
      </w:pPr>
    </w:p>
    <w:p w:rsidR="0075164D" w:rsidRPr="00A52C76" w:rsidRDefault="0075164D" w:rsidP="0075164D">
      <w:pPr>
        <w:jc w:val="both"/>
        <w:rPr>
          <w:rFonts w:ascii="Arial" w:hAnsi="Arial" w:cs="Arial"/>
        </w:rPr>
      </w:pPr>
      <w:r w:rsidRPr="00A52C76">
        <w:rPr>
          <w:rFonts w:ascii="Arial" w:hAnsi="Arial" w:cs="Arial"/>
          <w:b/>
          <w:i/>
        </w:rPr>
        <w:t>Drinking Fountains:</w:t>
      </w:r>
      <w:r w:rsidRPr="00A52C76">
        <w:rPr>
          <w:rFonts w:ascii="Arial" w:hAnsi="Arial" w:cs="Arial"/>
        </w:rPr>
        <w:t xml:space="preserve">  </w:t>
      </w:r>
      <w:r w:rsidR="0050540E" w:rsidRPr="00A52C76">
        <w:rPr>
          <w:rFonts w:ascii="Arial" w:hAnsi="Arial" w:cs="Arial"/>
        </w:rPr>
        <w:t xml:space="preserve">We prefer that </w:t>
      </w:r>
      <w:r w:rsidRPr="00A52C76">
        <w:rPr>
          <w:rFonts w:ascii="Arial" w:hAnsi="Arial" w:cs="Arial"/>
        </w:rPr>
        <w:t xml:space="preserve">water coolers and drinking fountains </w:t>
      </w:r>
      <w:r w:rsidR="0050540E" w:rsidRPr="00A52C76">
        <w:rPr>
          <w:rFonts w:ascii="Arial" w:hAnsi="Arial" w:cs="Arial"/>
        </w:rPr>
        <w:t xml:space="preserve">be located in </w:t>
      </w:r>
      <w:r w:rsidR="006B60AC" w:rsidRPr="00A52C76">
        <w:rPr>
          <w:rFonts w:ascii="Arial" w:hAnsi="Arial" w:cs="Arial"/>
        </w:rPr>
        <w:t>in alcoves, while maintaining handicapped accessibility.</w:t>
      </w:r>
      <w:r w:rsidRPr="00A52C76">
        <w:rPr>
          <w:rFonts w:ascii="Arial" w:hAnsi="Arial" w:cs="Arial"/>
        </w:rPr>
        <w:t xml:space="preserve">  </w:t>
      </w:r>
      <w:r w:rsidR="005A3D4D">
        <w:rPr>
          <w:rFonts w:ascii="Arial" w:hAnsi="Arial" w:cs="Arial"/>
        </w:rPr>
        <w:t xml:space="preserve">All water coolers and drinking fountains shall be provided with a bottle filling feature including sensor for no-touch activation and </w:t>
      </w:r>
      <w:proofErr w:type="gramStart"/>
      <w:r w:rsidR="005A3D4D">
        <w:rPr>
          <w:rFonts w:ascii="Arial" w:hAnsi="Arial" w:cs="Arial"/>
        </w:rPr>
        <w:t>automatic</w:t>
      </w:r>
      <w:proofErr w:type="gramEnd"/>
      <w:r w:rsidR="005A3D4D">
        <w:rPr>
          <w:rFonts w:ascii="Arial" w:hAnsi="Arial" w:cs="Arial"/>
        </w:rPr>
        <w:t xml:space="preserve"> time delay shutoff. </w:t>
      </w:r>
    </w:p>
    <w:p w:rsidR="0075164D" w:rsidRPr="00A52C76" w:rsidRDefault="0075164D" w:rsidP="0075164D">
      <w:pPr>
        <w:jc w:val="both"/>
        <w:rPr>
          <w:rFonts w:ascii="Arial" w:hAnsi="Arial" w:cs="Arial"/>
        </w:rPr>
      </w:pPr>
    </w:p>
    <w:p w:rsidR="0075164D" w:rsidRPr="00A52C76" w:rsidRDefault="0075164D" w:rsidP="0075164D">
      <w:pPr>
        <w:jc w:val="both"/>
        <w:rPr>
          <w:rFonts w:ascii="Arial" w:hAnsi="Arial" w:cs="Arial"/>
        </w:rPr>
      </w:pPr>
      <w:r w:rsidRPr="00A52C76">
        <w:rPr>
          <w:rFonts w:ascii="Arial" w:hAnsi="Arial" w:cs="Arial"/>
          <w:b/>
          <w:i/>
        </w:rPr>
        <w:t>Sill Cocks:</w:t>
      </w:r>
      <w:r w:rsidRPr="00A52C76">
        <w:rPr>
          <w:rFonts w:ascii="Arial" w:hAnsi="Arial" w:cs="Arial"/>
        </w:rPr>
        <w:t xml:space="preserve">  Buildings shall be provided with an appropriate number of exterior sill cocks to facilitate </w:t>
      </w:r>
      <w:r w:rsidR="006B60AC" w:rsidRPr="00A52C76">
        <w:rPr>
          <w:rFonts w:ascii="Arial" w:hAnsi="Arial" w:cs="Arial"/>
        </w:rPr>
        <w:t>landscape</w:t>
      </w:r>
      <w:r w:rsidRPr="00A52C76">
        <w:rPr>
          <w:rFonts w:ascii="Arial" w:hAnsi="Arial" w:cs="Arial"/>
        </w:rPr>
        <w:t xml:space="preserve"> maintenance </w:t>
      </w:r>
      <w:r w:rsidR="0050540E" w:rsidRPr="00A52C76">
        <w:rPr>
          <w:rFonts w:ascii="Arial" w:hAnsi="Arial" w:cs="Arial"/>
        </w:rPr>
        <w:t xml:space="preserve">operations and </w:t>
      </w:r>
      <w:r w:rsidRPr="00A52C76">
        <w:rPr>
          <w:rFonts w:ascii="Arial" w:hAnsi="Arial" w:cs="Arial"/>
        </w:rPr>
        <w:t>exterior window washing.  Minimally, one sill cock shall be provided on each side of the facility.  On larger buildings, two or three may be necessary to prevent placement of hose</w:t>
      </w:r>
      <w:r w:rsidR="0050540E" w:rsidRPr="00A52C76">
        <w:rPr>
          <w:rFonts w:ascii="Arial" w:hAnsi="Arial" w:cs="Arial"/>
        </w:rPr>
        <w:t>s</w:t>
      </w:r>
      <w:r w:rsidR="00B807AE" w:rsidRPr="00A52C76">
        <w:rPr>
          <w:rFonts w:ascii="Arial" w:hAnsi="Arial" w:cs="Arial"/>
        </w:rPr>
        <w:t xml:space="preserve"> across sidewalks</w:t>
      </w:r>
      <w:r w:rsidRPr="00A52C76">
        <w:rPr>
          <w:rFonts w:ascii="Arial" w:hAnsi="Arial" w:cs="Arial"/>
        </w:rPr>
        <w:t>.</w:t>
      </w:r>
    </w:p>
    <w:p w:rsidR="00573EC0" w:rsidRPr="00A52C76" w:rsidRDefault="00573EC0" w:rsidP="0075164D">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b/>
          <w:i/>
        </w:rPr>
        <w:lastRenderedPageBreak/>
        <w:t xml:space="preserve">Floor Drains: </w:t>
      </w:r>
      <w:r w:rsidRPr="00A52C76">
        <w:rPr>
          <w:rFonts w:ascii="Arial" w:hAnsi="Arial" w:cs="Arial"/>
        </w:rPr>
        <w:t xml:space="preserve">Provide floor drains / floor sinks in all mechanical equipment rooms, areas serving emergency showers, toilet rooms, wet labs, and custodial rooms where a mop sink is not floor mounted. </w:t>
      </w:r>
    </w:p>
    <w:p w:rsidR="00573EC0" w:rsidRPr="00A52C76" w:rsidRDefault="00573EC0" w:rsidP="00573EC0">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rPr>
        <w:t>Architectural drawings should be detailed or noted such that floors slope toward floor drains.</w:t>
      </w:r>
    </w:p>
    <w:p w:rsidR="00573EC0" w:rsidRPr="00A52C76" w:rsidRDefault="00573EC0" w:rsidP="00573EC0">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rPr>
        <w:t>Floor drains shall be flashed.</w:t>
      </w:r>
    </w:p>
    <w:p w:rsidR="0075164D" w:rsidRPr="00A52C76" w:rsidRDefault="0075164D" w:rsidP="0075164D">
      <w:pPr>
        <w:jc w:val="both"/>
        <w:rPr>
          <w:rFonts w:ascii="Arial" w:hAnsi="Arial" w:cs="Arial"/>
          <w:b/>
          <w:i/>
        </w:rPr>
      </w:pPr>
    </w:p>
    <w:p w:rsidR="0075164D" w:rsidRPr="00A52C76" w:rsidRDefault="0075164D" w:rsidP="00346869">
      <w:pPr>
        <w:jc w:val="both"/>
        <w:rPr>
          <w:rFonts w:ascii="Arial" w:hAnsi="Arial" w:cs="Arial"/>
        </w:rPr>
      </w:pPr>
      <w:r w:rsidRPr="00A52C76">
        <w:rPr>
          <w:rFonts w:ascii="Arial" w:hAnsi="Arial" w:cs="Arial"/>
          <w:b/>
          <w:i/>
        </w:rPr>
        <w:t>Building Sanitary System:</w:t>
      </w:r>
      <w:r w:rsidRPr="00A52C76">
        <w:rPr>
          <w:rFonts w:ascii="Arial" w:hAnsi="Arial" w:cs="Arial"/>
        </w:rPr>
        <w:t xml:space="preserve">  </w:t>
      </w:r>
      <w:r w:rsidR="00346869" w:rsidRPr="00A52C76">
        <w:rPr>
          <w:rFonts w:ascii="Arial" w:hAnsi="Arial" w:cs="Arial"/>
        </w:rPr>
        <w:t>S</w:t>
      </w:r>
      <w:r w:rsidRPr="00A52C76">
        <w:rPr>
          <w:rFonts w:ascii="Arial" w:hAnsi="Arial" w:cs="Arial"/>
        </w:rPr>
        <w:t xml:space="preserve">anitary sewer </w:t>
      </w:r>
      <w:r w:rsidR="00346869" w:rsidRPr="00A52C76">
        <w:rPr>
          <w:rFonts w:ascii="Arial" w:hAnsi="Arial" w:cs="Arial"/>
        </w:rPr>
        <w:t>sewage ejectors</w:t>
      </w:r>
      <w:r w:rsidRPr="00A52C76">
        <w:rPr>
          <w:rFonts w:ascii="Arial" w:hAnsi="Arial" w:cs="Arial"/>
        </w:rPr>
        <w:t xml:space="preserve"> shall be avoided when possible.  When </w:t>
      </w:r>
      <w:r w:rsidR="00346869" w:rsidRPr="00A52C76">
        <w:rPr>
          <w:rFonts w:ascii="Arial" w:hAnsi="Arial" w:cs="Arial"/>
        </w:rPr>
        <w:t xml:space="preserve">these become </w:t>
      </w:r>
      <w:r w:rsidRPr="00A52C76">
        <w:rPr>
          <w:rFonts w:ascii="Arial" w:hAnsi="Arial" w:cs="Arial"/>
        </w:rPr>
        <w:t xml:space="preserve">necessary, only those fixtures requiring pumping shall </w:t>
      </w:r>
      <w:r w:rsidR="00B807AE" w:rsidRPr="00A52C76">
        <w:rPr>
          <w:rFonts w:ascii="Arial" w:hAnsi="Arial" w:cs="Arial"/>
        </w:rPr>
        <w:t>discharge to these</w:t>
      </w:r>
      <w:r w:rsidRPr="00A52C76">
        <w:rPr>
          <w:rFonts w:ascii="Arial" w:hAnsi="Arial" w:cs="Arial"/>
        </w:rPr>
        <w:t xml:space="preserve"> pumps.</w:t>
      </w:r>
      <w:r w:rsidR="00346869" w:rsidRPr="00A52C76">
        <w:rPr>
          <w:rFonts w:ascii="Arial" w:hAnsi="Arial" w:cs="Arial"/>
        </w:rPr>
        <w:t xml:space="preserve">  Sewage ejectors shall be specified as a duplex system so that either pump may be removed for maintenance without disturbing the other. A high level alarm shall be part of the system.</w:t>
      </w:r>
    </w:p>
    <w:p w:rsidR="00573EC0" w:rsidRPr="00A52C76" w:rsidRDefault="00573EC0" w:rsidP="00346869">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rPr>
        <w:t>No combination waste/vent systems shall be designed into any facility.</w:t>
      </w:r>
    </w:p>
    <w:p w:rsidR="00573EC0" w:rsidRPr="00A52C76" w:rsidRDefault="00573EC0" w:rsidP="00346869">
      <w:pPr>
        <w:jc w:val="both"/>
        <w:rPr>
          <w:rFonts w:ascii="Arial" w:hAnsi="Arial" w:cs="Arial"/>
        </w:rPr>
      </w:pPr>
    </w:p>
    <w:p w:rsidR="00573EC0" w:rsidRPr="00573EC0" w:rsidRDefault="00573EC0" w:rsidP="00573EC0">
      <w:pPr>
        <w:jc w:val="both"/>
        <w:rPr>
          <w:rFonts w:ascii="Arial" w:hAnsi="Arial" w:cs="Arial"/>
        </w:rPr>
      </w:pPr>
      <w:r w:rsidRPr="00573EC0">
        <w:rPr>
          <w:rFonts w:ascii="Arial" w:hAnsi="Arial" w:cs="Arial"/>
        </w:rPr>
        <w:t>Sanitary sewer vents must terminate vertically through the roof of the building.</w:t>
      </w:r>
    </w:p>
    <w:p w:rsidR="00A52C76" w:rsidRDefault="00A52C76" w:rsidP="00573EC0">
      <w:pPr>
        <w:jc w:val="both"/>
        <w:rPr>
          <w:rFonts w:ascii="Arial" w:hAnsi="Arial" w:cs="Arial"/>
        </w:rPr>
      </w:pPr>
    </w:p>
    <w:p w:rsidR="00573EC0" w:rsidRPr="00573EC0" w:rsidRDefault="00A52C76" w:rsidP="00573EC0">
      <w:pPr>
        <w:jc w:val="both"/>
        <w:rPr>
          <w:rFonts w:ascii="Arial" w:hAnsi="Arial" w:cs="Arial"/>
        </w:rPr>
      </w:pPr>
      <w:r>
        <w:rPr>
          <w:rFonts w:ascii="Arial" w:hAnsi="Arial" w:cs="Arial"/>
        </w:rPr>
        <w:t>A</w:t>
      </w:r>
      <w:r w:rsidR="00573EC0" w:rsidRPr="00573EC0">
        <w:rPr>
          <w:rFonts w:ascii="Arial" w:hAnsi="Arial" w:cs="Arial"/>
        </w:rPr>
        <w:t>cid waste piping shall be connected to sanitary piping at a point creating optimal dilution.</w:t>
      </w:r>
    </w:p>
    <w:p w:rsidR="00573EC0" w:rsidRDefault="00573EC0" w:rsidP="00573EC0">
      <w:pPr>
        <w:jc w:val="both"/>
        <w:rPr>
          <w:rFonts w:ascii="Arial" w:hAnsi="Arial" w:cs="Arial"/>
        </w:rPr>
      </w:pPr>
    </w:p>
    <w:p w:rsidR="00346869" w:rsidRDefault="00573EC0" w:rsidP="00346869">
      <w:pPr>
        <w:jc w:val="both"/>
        <w:rPr>
          <w:rFonts w:ascii="Arial" w:hAnsi="Arial" w:cs="Arial"/>
        </w:rPr>
      </w:pPr>
      <w:r w:rsidRPr="00573EC0">
        <w:rPr>
          <w:rFonts w:ascii="Arial" w:hAnsi="Arial" w:cs="Arial"/>
        </w:rPr>
        <w:t>Cleanouts located above ceilings shall not be allowed for waste systems.  In areas requiring waste drain piping under supported structural floor slabs, the cleanouts shall be accessed at least 6” above the flood level of the highest fixture served.  All risers shall be properly plugged and painted to match the adjacent surface.</w:t>
      </w:r>
    </w:p>
    <w:p w:rsidR="00573EC0" w:rsidRDefault="00573EC0" w:rsidP="00346869">
      <w:pPr>
        <w:jc w:val="both"/>
        <w:rPr>
          <w:rFonts w:ascii="Arial" w:hAnsi="Arial" w:cs="Arial"/>
        </w:rPr>
      </w:pPr>
    </w:p>
    <w:p w:rsidR="0075164D" w:rsidRDefault="00573EC0" w:rsidP="00573EC0">
      <w:pPr>
        <w:jc w:val="both"/>
        <w:rPr>
          <w:rFonts w:ascii="Arial" w:hAnsi="Arial" w:cs="Arial"/>
        </w:rPr>
      </w:pPr>
      <w:r>
        <w:rPr>
          <w:rFonts w:ascii="Arial" w:hAnsi="Arial" w:cs="Arial"/>
          <w:b/>
          <w:i/>
        </w:rPr>
        <w:t>Building Storm Water System</w:t>
      </w:r>
      <w:r w:rsidR="0075164D">
        <w:rPr>
          <w:rFonts w:ascii="Arial" w:hAnsi="Arial" w:cs="Arial"/>
          <w:b/>
          <w:i/>
        </w:rPr>
        <w:t>:</w:t>
      </w:r>
      <w:r w:rsidR="0075164D" w:rsidRPr="000C7FC4">
        <w:rPr>
          <w:rFonts w:ascii="Arial" w:hAnsi="Arial" w:cs="Arial"/>
        </w:rPr>
        <w:t xml:space="preserve">  </w:t>
      </w:r>
      <w:r w:rsidR="0075164D" w:rsidRPr="00346869">
        <w:rPr>
          <w:rFonts w:ascii="Arial" w:hAnsi="Arial" w:cs="Arial"/>
        </w:rPr>
        <w:t>Primary roof drains shall discharge to the underground storm sewer system.  A secondary roof drainage system</w:t>
      </w:r>
      <w:r w:rsidR="00346869" w:rsidRPr="00346869">
        <w:rPr>
          <w:rFonts w:ascii="Arial" w:hAnsi="Arial" w:cs="Arial"/>
        </w:rPr>
        <w:t xml:space="preserve"> (</w:t>
      </w:r>
      <w:r w:rsidR="0075164D" w:rsidRPr="00346869">
        <w:rPr>
          <w:rFonts w:ascii="Arial" w:hAnsi="Arial" w:cs="Arial"/>
        </w:rPr>
        <w:t>when scuppers or other non-piped overflow methods</w:t>
      </w:r>
      <w:r w:rsidR="00346869" w:rsidRPr="00346869">
        <w:rPr>
          <w:rFonts w:ascii="Arial" w:hAnsi="Arial" w:cs="Arial"/>
        </w:rPr>
        <w:t xml:space="preserve"> are not used) </w:t>
      </w:r>
      <w:r w:rsidR="0075164D" w:rsidRPr="00346869">
        <w:rPr>
          <w:rFonts w:ascii="Arial" w:hAnsi="Arial" w:cs="Arial"/>
        </w:rPr>
        <w:t xml:space="preserve">shall discharge </w:t>
      </w:r>
      <w:r w:rsidR="00346869" w:rsidRPr="00346869">
        <w:rPr>
          <w:rFonts w:ascii="Arial" w:hAnsi="Arial" w:cs="Arial"/>
        </w:rPr>
        <w:t xml:space="preserve">to </w:t>
      </w:r>
      <w:r w:rsidR="0075164D" w:rsidRPr="00346869">
        <w:rPr>
          <w:rFonts w:ascii="Arial" w:hAnsi="Arial" w:cs="Arial"/>
        </w:rPr>
        <w:t>a visible location without causing a safety hazard.</w:t>
      </w:r>
    </w:p>
    <w:p w:rsidR="00573EC0" w:rsidRPr="00346869" w:rsidRDefault="00573EC0" w:rsidP="00573EC0">
      <w:pPr>
        <w:jc w:val="both"/>
        <w:rPr>
          <w:rFonts w:ascii="Arial" w:hAnsi="Arial" w:cs="Arial"/>
        </w:rPr>
      </w:pPr>
    </w:p>
    <w:p w:rsidR="00346869" w:rsidRPr="00573EC0" w:rsidRDefault="00346869" w:rsidP="00573EC0">
      <w:pPr>
        <w:jc w:val="both"/>
        <w:rPr>
          <w:rFonts w:ascii="Arial" w:hAnsi="Arial" w:cs="Arial"/>
        </w:rPr>
      </w:pPr>
      <w:r w:rsidRPr="00573EC0">
        <w:rPr>
          <w:rFonts w:ascii="Arial" w:hAnsi="Arial" w:cs="Arial"/>
        </w:rPr>
        <w:t>Provide a grated area drain at all below grade building entrances to intercept water that may accumulate within the area way.</w:t>
      </w:r>
    </w:p>
    <w:p w:rsidR="00573EC0" w:rsidRDefault="00573EC0" w:rsidP="00573EC0">
      <w:pPr>
        <w:jc w:val="both"/>
        <w:rPr>
          <w:rFonts w:ascii="Arial" w:hAnsi="Arial" w:cs="Arial"/>
        </w:rPr>
      </w:pPr>
    </w:p>
    <w:p w:rsidR="00346869" w:rsidRPr="00573EC0" w:rsidRDefault="0050540E" w:rsidP="00573EC0">
      <w:pPr>
        <w:jc w:val="both"/>
        <w:rPr>
          <w:rFonts w:ascii="Arial" w:hAnsi="Arial" w:cs="Arial"/>
        </w:rPr>
      </w:pPr>
      <w:r w:rsidRPr="00573EC0">
        <w:rPr>
          <w:rFonts w:ascii="Arial" w:hAnsi="Arial" w:cs="Arial"/>
        </w:rPr>
        <w:t>The use of storm water pumps should be avoided</w:t>
      </w:r>
      <w:r w:rsidR="00346869" w:rsidRPr="00573EC0">
        <w:rPr>
          <w:rFonts w:ascii="Arial" w:hAnsi="Arial" w:cs="Arial"/>
        </w:rPr>
        <w:t>.</w:t>
      </w:r>
    </w:p>
    <w:p w:rsidR="00573EC0" w:rsidRDefault="00573EC0" w:rsidP="00573EC0">
      <w:pPr>
        <w:jc w:val="both"/>
        <w:rPr>
          <w:rFonts w:ascii="Arial" w:hAnsi="Arial" w:cs="Arial"/>
        </w:rPr>
      </w:pPr>
    </w:p>
    <w:p w:rsidR="00915AF0" w:rsidRDefault="0075164D" w:rsidP="00573EC0">
      <w:pPr>
        <w:jc w:val="both"/>
        <w:rPr>
          <w:rFonts w:ascii="Arial" w:hAnsi="Arial" w:cs="Arial"/>
        </w:rPr>
      </w:pPr>
      <w:r w:rsidRPr="00573EC0">
        <w:rPr>
          <w:rFonts w:ascii="Arial" w:hAnsi="Arial" w:cs="Arial"/>
        </w:rPr>
        <w:t>Vertical storm piping should avoid offsets below the uppermost floor line.</w:t>
      </w:r>
    </w:p>
    <w:p w:rsidR="003E567E" w:rsidRDefault="003E567E" w:rsidP="00573EC0">
      <w:pPr>
        <w:jc w:val="both"/>
        <w:rPr>
          <w:rFonts w:ascii="Arial" w:hAnsi="Arial" w:cs="Arial"/>
        </w:rPr>
      </w:pPr>
    </w:p>
    <w:p w:rsidR="003E567E" w:rsidRPr="00573EC0" w:rsidRDefault="003E567E" w:rsidP="003E567E">
      <w:pPr>
        <w:jc w:val="both"/>
        <w:rPr>
          <w:rFonts w:ascii="Arial" w:hAnsi="Arial" w:cs="Arial"/>
          <w:b/>
          <w:i/>
        </w:rPr>
      </w:pPr>
      <w:r>
        <w:rPr>
          <w:rFonts w:ascii="Arial" w:hAnsi="Arial" w:cs="Arial"/>
          <w:b/>
          <w:i/>
        </w:rPr>
        <w:t xml:space="preserve">Lab Gas Systems: </w:t>
      </w:r>
      <w:r w:rsidRPr="00573EC0">
        <w:rPr>
          <w:rFonts w:ascii="Arial" w:hAnsi="Arial" w:cs="Arial"/>
        </w:rPr>
        <w:t>Gas isolation valves serving single appliances or laboratory benches shall not be located above ceilings. Locate isolation valves as close to the appliance as practicable in readily accessible and clearly observable or identified locations.</w:t>
      </w:r>
    </w:p>
    <w:p w:rsidR="003E567E" w:rsidRDefault="003E567E" w:rsidP="00573EC0">
      <w:pPr>
        <w:jc w:val="both"/>
        <w:rPr>
          <w:rFonts w:ascii="Arial" w:hAnsi="Arial" w:cs="Arial"/>
        </w:rPr>
      </w:pPr>
    </w:p>
    <w:p w:rsidR="003E567E" w:rsidRPr="003E567E" w:rsidRDefault="003E567E" w:rsidP="00573EC0">
      <w:pPr>
        <w:jc w:val="both"/>
        <w:rPr>
          <w:rFonts w:ascii="Arial" w:hAnsi="Arial" w:cs="Arial"/>
        </w:rPr>
      </w:pPr>
      <w:r>
        <w:rPr>
          <w:rFonts w:ascii="Arial" w:hAnsi="Arial" w:cs="Arial"/>
          <w:b/>
          <w:i/>
        </w:rPr>
        <w:t xml:space="preserve">Process Water: </w:t>
      </w:r>
      <w:r w:rsidRPr="00573EC0">
        <w:rPr>
          <w:rFonts w:ascii="Arial" w:hAnsi="Arial" w:cs="Arial"/>
        </w:rPr>
        <w:t>Selection of material for process water systems must b</w:t>
      </w:r>
      <w:r>
        <w:rPr>
          <w:rFonts w:ascii="Arial" w:hAnsi="Arial" w:cs="Arial"/>
        </w:rPr>
        <w:t xml:space="preserve">e done in consultation with FPC Engineering and BSM and </w:t>
      </w:r>
      <w:r w:rsidRPr="00573EC0">
        <w:rPr>
          <w:rFonts w:ascii="Arial" w:hAnsi="Arial" w:cs="Arial"/>
        </w:rPr>
        <w:t>early in the design process.</w:t>
      </w:r>
    </w:p>
    <w:p w:rsidR="00915AF0" w:rsidRDefault="00915AF0" w:rsidP="0075164D">
      <w:pPr>
        <w:jc w:val="both"/>
        <w:rPr>
          <w:rFonts w:ascii="Arial" w:hAnsi="Arial" w:cs="Arial"/>
        </w:rPr>
      </w:pPr>
    </w:p>
    <w:p w:rsidR="009B40D0" w:rsidRPr="00573EC0" w:rsidRDefault="003E567E" w:rsidP="00573EC0">
      <w:pPr>
        <w:jc w:val="both"/>
        <w:rPr>
          <w:rFonts w:ascii="Arial" w:hAnsi="Arial" w:cs="Arial"/>
          <w:b/>
          <w:i/>
        </w:rPr>
      </w:pPr>
      <w:r>
        <w:rPr>
          <w:rFonts w:ascii="Arial" w:hAnsi="Arial" w:cs="Arial"/>
          <w:b/>
          <w:i/>
        </w:rPr>
        <w:t>Miscellaneous</w:t>
      </w:r>
      <w:r w:rsidR="00915AF0" w:rsidRPr="00915AF0">
        <w:rPr>
          <w:rFonts w:ascii="Arial" w:hAnsi="Arial" w:cs="Arial"/>
          <w:b/>
          <w:i/>
        </w:rPr>
        <w:t>:</w:t>
      </w:r>
      <w:r>
        <w:rPr>
          <w:rFonts w:ascii="Arial" w:hAnsi="Arial" w:cs="Arial"/>
          <w:b/>
          <w:i/>
        </w:rPr>
        <w:t xml:space="preserve"> </w:t>
      </w:r>
      <w:r w:rsidR="009B40D0" w:rsidRPr="00573EC0">
        <w:rPr>
          <w:rFonts w:ascii="Arial" w:hAnsi="Arial" w:cs="Arial"/>
        </w:rPr>
        <w:t xml:space="preserve">Water, steam, or gas piping terminated for future use shall be </w:t>
      </w:r>
      <w:proofErr w:type="spellStart"/>
      <w:r w:rsidR="009B40D0" w:rsidRPr="00573EC0">
        <w:rPr>
          <w:rFonts w:ascii="Arial" w:hAnsi="Arial" w:cs="Arial"/>
        </w:rPr>
        <w:t>valved</w:t>
      </w:r>
      <w:proofErr w:type="spellEnd"/>
      <w:r w:rsidR="009B40D0" w:rsidRPr="00573EC0">
        <w:rPr>
          <w:rFonts w:ascii="Arial" w:hAnsi="Arial" w:cs="Arial"/>
        </w:rPr>
        <w:t xml:space="preserve"> and capped.</w:t>
      </w:r>
    </w:p>
    <w:p w:rsidR="00573EC0" w:rsidRDefault="00573EC0" w:rsidP="00573EC0">
      <w:pPr>
        <w:jc w:val="both"/>
        <w:rPr>
          <w:rFonts w:ascii="Arial" w:hAnsi="Arial" w:cs="Arial"/>
        </w:rPr>
      </w:pPr>
    </w:p>
    <w:p w:rsidR="00573EC0" w:rsidRDefault="00573EC0" w:rsidP="00573EC0">
      <w:pPr>
        <w:jc w:val="both"/>
        <w:rPr>
          <w:rFonts w:ascii="Arial" w:hAnsi="Arial" w:cs="Arial"/>
        </w:rPr>
      </w:pPr>
    </w:p>
    <w:p w:rsidR="006B60AC" w:rsidRPr="006B60AC" w:rsidRDefault="006B60AC" w:rsidP="006B60AC">
      <w:pPr>
        <w:ind w:left="120"/>
        <w:jc w:val="both"/>
        <w:rPr>
          <w:rFonts w:ascii="Arial" w:hAnsi="Arial" w:cs="Arial"/>
          <w:b/>
        </w:rPr>
      </w:pPr>
    </w:p>
    <w:p w:rsidR="0075164D" w:rsidRDefault="0075164D" w:rsidP="0075164D">
      <w:pPr>
        <w:jc w:val="both"/>
        <w:rPr>
          <w:rFonts w:ascii="Arial" w:hAnsi="Arial" w:cs="Arial"/>
        </w:rPr>
      </w:pPr>
    </w:p>
    <w:p w:rsidR="009753DA" w:rsidRPr="00E44A55" w:rsidRDefault="009753DA" w:rsidP="008127D3">
      <w:pPr>
        <w:pStyle w:val="BodyText2"/>
        <w:ind w:left="0"/>
        <w:jc w:val="both"/>
      </w:pPr>
    </w:p>
    <w:sectPr w:rsidR="009753DA" w:rsidRPr="00E44A55" w:rsidSect="00195981">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3CA" w:rsidRDefault="001F43CA">
      <w:r>
        <w:separator/>
      </w:r>
    </w:p>
  </w:endnote>
  <w:endnote w:type="continuationSeparator" w:id="0">
    <w:p w:rsidR="001F43CA" w:rsidRDefault="001F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CA" w:rsidRDefault="001F43CA"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1F43CA" w:rsidRDefault="00195173">
    <w:pPr>
      <w:pStyle w:val="Footer"/>
      <w:rPr>
        <w:rFonts w:ascii="Arial" w:hAnsi="Arial" w:cs="Arial"/>
      </w:rPr>
    </w:pPr>
    <w:r>
      <w:rPr>
        <w:rFonts w:ascii="Arial" w:hAnsi="Arial" w:cs="Arial"/>
      </w:rPr>
      <w:t>JANUARY 2015</w:t>
    </w:r>
    <w:r w:rsidR="009E3CDD">
      <w:rPr>
        <w:rFonts w:ascii="Arial" w:hAnsi="Arial" w:cs="Arial"/>
      </w:rPr>
      <w:tab/>
    </w:r>
    <w:r w:rsidR="009E3CDD">
      <w:rPr>
        <w:rFonts w:ascii="Arial" w:hAnsi="Arial" w:cs="Arial"/>
      </w:rPr>
      <w:tab/>
      <w:t>V</w:t>
    </w:r>
    <w:r>
      <w:rPr>
        <w:rFonts w:ascii="Arial" w:hAnsi="Arial" w:cs="Arial"/>
      </w:rPr>
      <w:t>2</w:t>
    </w:r>
    <w:r w:rsidR="009E3CDD">
      <w:rPr>
        <w:rFonts w:ascii="Arial" w:hAnsi="Arial" w:cs="Arial"/>
      </w:rPr>
      <w:t>.0</w:t>
    </w:r>
  </w:p>
  <w:p w:rsidR="001F43CA" w:rsidRPr="00C4204E" w:rsidRDefault="001F43CA">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165ECB">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165ECB">
      <w:rPr>
        <w:rFonts w:ascii="Arial" w:hAnsi="Arial" w:cs="Arial"/>
        <w:noProof/>
        <w:snapToGrid w:val="0"/>
      </w:rPr>
      <w:t>2</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3CA" w:rsidRDefault="001F43CA">
      <w:r>
        <w:separator/>
      </w:r>
    </w:p>
  </w:footnote>
  <w:footnote w:type="continuationSeparator" w:id="0">
    <w:p w:rsidR="001F43CA" w:rsidRDefault="001F4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CA" w:rsidRPr="001819E6" w:rsidRDefault="001F43CA" w:rsidP="0075164D">
    <w:pPr>
      <w:pStyle w:val="Title"/>
      <w:pBdr>
        <w:bottom w:val="single" w:sz="4" w:space="1" w:color="auto"/>
      </w:pBdr>
      <w:jc w:val="both"/>
      <w:outlineLvl w:val="0"/>
      <w:rPr>
        <w:rFonts w:ascii="Arial" w:hAnsi="Arial" w:cs="Arial"/>
        <w:b/>
        <w:i/>
        <w:sz w:val="24"/>
      </w:rPr>
    </w:pPr>
    <w:r>
      <w:rPr>
        <w:rFonts w:ascii="Arial" w:hAnsi="Arial" w:cs="Arial"/>
        <w:b/>
        <w:i/>
        <w:sz w:val="24"/>
      </w:rPr>
      <w:t>PLUMBING SYSTEMS</w:t>
    </w:r>
  </w:p>
  <w:p w:rsidR="001F43CA" w:rsidRDefault="001F43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5B708E4"/>
    <w:multiLevelType w:val="hybridMultilevel"/>
    <w:tmpl w:val="9414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7D8350C"/>
    <w:multiLevelType w:val="hybridMultilevel"/>
    <w:tmpl w:val="91E21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1913F5"/>
    <w:multiLevelType w:val="hybridMultilevel"/>
    <w:tmpl w:val="8C528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5D3144"/>
    <w:multiLevelType w:val="hybridMultilevel"/>
    <w:tmpl w:val="7B82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B17B3"/>
    <w:multiLevelType w:val="hybridMultilevel"/>
    <w:tmpl w:val="B140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2742C4"/>
    <w:multiLevelType w:val="hybridMultilevel"/>
    <w:tmpl w:val="510A5F8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B0404E6"/>
    <w:multiLevelType w:val="hybridMultilevel"/>
    <w:tmpl w:val="40485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6"/>
  </w:num>
  <w:num w:numId="3">
    <w:abstractNumId w:val="4"/>
  </w:num>
  <w:num w:numId="4">
    <w:abstractNumId w:val="5"/>
  </w:num>
  <w:num w:numId="5">
    <w:abstractNumId w:val="18"/>
  </w:num>
  <w:num w:numId="6">
    <w:abstractNumId w:val="15"/>
  </w:num>
  <w:num w:numId="7">
    <w:abstractNumId w:val="7"/>
  </w:num>
  <w:num w:numId="8">
    <w:abstractNumId w:val="9"/>
    <w:lvlOverride w:ilvl="0">
      <w:startOverride w:val="1"/>
    </w:lvlOverride>
  </w:num>
  <w:num w:numId="9">
    <w:abstractNumId w:val="0"/>
  </w:num>
  <w:num w:numId="10">
    <w:abstractNumId w:val="11"/>
  </w:num>
  <w:num w:numId="11">
    <w:abstractNumId w:val="3"/>
  </w:num>
  <w:num w:numId="12">
    <w:abstractNumId w:val="2"/>
  </w:num>
  <w:num w:numId="13">
    <w:abstractNumId w:val="1"/>
  </w:num>
  <w:num w:numId="14">
    <w:abstractNumId w:val="17"/>
  </w:num>
  <w:num w:numId="15">
    <w:abstractNumId w:val="10"/>
  </w:num>
  <w:num w:numId="16">
    <w:abstractNumId w:val="13"/>
  </w:num>
  <w:num w:numId="17">
    <w:abstractNumId w:val="6"/>
  </w:num>
  <w:num w:numId="18">
    <w:abstractNumId w:val="14"/>
  </w:num>
  <w:num w:numId="19">
    <w:abstractNumId w:val="1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65ECB"/>
    <w:rsid w:val="001877A0"/>
    <w:rsid w:val="00195173"/>
    <w:rsid w:val="001956BE"/>
    <w:rsid w:val="00195981"/>
    <w:rsid w:val="001A6A75"/>
    <w:rsid w:val="001B5408"/>
    <w:rsid w:val="001B5E81"/>
    <w:rsid w:val="001D4609"/>
    <w:rsid w:val="001D7FDB"/>
    <w:rsid w:val="001F43CA"/>
    <w:rsid w:val="002216DB"/>
    <w:rsid w:val="0023474F"/>
    <w:rsid w:val="002355E0"/>
    <w:rsid w:val="002558A4"/>
    <w:rsid w:val="00271A0D"/>
    <w:rsid w:val="00284C8F"/>
    <w:rsid w:val="00286D61"/>
    <w:rsid w:val="00292E34"/>
    <w:rsid w:val="002A40D1"/>
    <w:rsid w:val="002B6895"/>
    <w:rsid w:val="002C303F"/>
    <w:rsid w:val="002D2606"/>
    <w:rsid w:val="002D621D"/>
    <w:rsid w:val="002F0A26"/>
    <w:rsid w:val="00301498"/>
    <w:rsid w:val="00313C6E"/>
    <w:rsid w:val="00327AF8"/>
    <w:rsid w:val="00331544"/>
    <w:rsid w:val="00331597"/>
    <w:rsid w:val="00346869"/>
    <w:rsid w:val="0036211E"/>
    <w:rsid w:val="00366698"/>
    <w:rsid w:val="00370335"/>
    <w:rsid w:val="00373E71"/>
    <w:rsid w:val="003B5FC5"/>
    <w:rsid w:val="003E567E"/>
    <w:rsid w:val="004159E3"/>
    <w:rsid w:val="00465E91"/>
    <w:rsid w:val="0047091C"/>
    <w:rsid w:val="004A0DC9"/>
    <w:rsid w:val="004A526D"/>
    <w:rsid w:val="004A55F5"/>
    <w:rsid w:val="004C5D71"/>
    <w:rsid w:val="004C7A62"/>
    <w:rsid w:val="004C7F65"/>
    <w:rsid w:val="004F4AD4"/>
    <w:rsid w:val="0050540E"/>
    <w:rsid w:val="0052089C"/>
    <w:rsid w:val="00523071"/>
    <w:rsid w:val="00573EC0"/>
    <w:rsid w:val="00591B57"/>
    <w:rsid w:val="005933FC"/>
    <w:rsid w:val="005A3D4D"/>
    <w:rsid w:val="005C55CD"/>
    <w:rsid w:val="00636E96"/>
    <w:rsid w:val="006942CA"/>
    <w:rsid w:val="006A4F9B"/>
    <w:rsid w:val="006A71E4"/>
    <w:rsid w:val="006B60AC"/>
    <w:rsid w:val="006D1D15"/>
    <w:rsid w:val="006D3706"/>
    <w:rsid w:val="006E1964"/>
    <w:rsid w:val="007165D4"/>
    <w:rsid w:val="007236C3"/>
    <w:rsid w:val="00733914"/>
    <w:rsid w:val="00742111"/>
    <w:rsid w:val="0075164D"/>
    <w:rsid w:val="00761825"/>
    <w:rsid w:val="00775CA4"/>
    <w:rsid w:val="00780819"/>
    <w:rsid w:val="007B6C32"/>
    <w:rsid w:val="007C28B0"/>
    <w:rsid w:val="007F59C9"/>
    <w:rsid w:val="00807B5E"/>
    <w:rsid w:val="008127D3"/>
    <w:rsid w:val="00826969"/>
    <w:rsid w:val="008410C1"/>
    <w:rsid w:val="00851C40"/>
    <w:rsid w:val="00870890"/>
    <w:rsid w:val="008713EA"/>
    <w:rsid w:val="00886A6D"/>
    <w:rsid w:val="008922A5"/>
    <w:rsid w:val="008A150B"/>
    <w:rsid w:val="008E5340"/>
    <w:rsid w:val="009030B1"/>
    <w:rsid w:val="009136B9"/>
    <w:rsid w:val="00915AF0"/>
    <w:rsid w:val="0094566F"/>
    <w:rsid w:val="009753DA"/>
    <w:rsid w:val="009B2298"/>
    <w:rsid w:val="009B40D0"/>
    <w:rsid w:val="009C3E21"/>
    <w:rsid w:val="009D104D"/>
    <w:rsid w:val="009E356A"/>
    <w:rsid w:val="009E3CDD"/>
    <w:rsid w:val="009E4083"/>
    <w:rsid w:val="00A411B6"/>
    <w:rsid w:val="00A52C76"/>
    <w:rsid w:val="00A66AEE"/>
    <w:rsid w:val="00AA2436"/>
    <w:rsid w:val="00AC45B4"/>
    <w:rsid w:val="00AF3E0A"/>
    <w:rsid w:val="00B1781B"/>
    <w:rsid w:val="00B61C1C"/>
    <w:rsid w:val="00B807AE"/>
    <w:rsid w:val="00BC77D4"/>
    <w:rsid w:val="00BD00E5"/>
    <w:rsid w:val="00BE1390"/>
    <w:rsid w:val="00BE4D11"/>
    <w:rsid w:val="00BF1543"/>
    <w:rsid w:val="00BF28DE"/>
    <w:rsid w:val="00C00D9E"/>
    <w:rsid w:val="00C038B1"/>
    <w:rsid w:val="00C07B00"/>
    <w:rsid w:val="00C4204E"/>
    <w:rsid w:val="00C464A3"/>
    <w:rsid w:val="00C64689"/>
    <w:rsid w:val="00C676E1"/>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50A20"/>
    <w:rsid w:val="00E63C62"/>
    <w:rsid w:val="00E836D6"/>
    <w:rsid w:val="00E87FA9"/>
    <w:rsid w:val="00EA1B47"/>
    <w:rsid w:val="00EB4BC4"/>
    <w:rsid w:val="00EC0C78"/>
    <w:rsid w:val="00EC29B6"/>
    <w:rsid w:val="00EE25B7"/>
    <w:rsid w:val="00F05591"/>
    <w:rsid w:val="00F16F07"/>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1877A0"/>
    <w:pPr>
      <w:ind w:left="720"/>
      <w:contextualSpacing/>
    </w:pPr>
  </w:style>
  <w:style w:type="paragraph" w:styleId="EndnoteText">
    <w:name w:val="endnote text"/>
    <w:basedOn w:val="Normal"/>
    <w:link w:val="EndnoteTextChar"/>
    <w:rsid w:val="006B60AC"/>
    <w:rPr>
      <w:rFonts w:ascii="CG Times" w:hAnsi="CG Times"/>
    </w:rPr>
  </w:style>
  <w:style w:type="character" w:customStyle="1" w:styleId="EndnoteTextChar">
    <w:name w:val="Endnote Text Char"/>
    <w:basedOn w:val="DefaultParagraphFont"/>
    <w:link w:val="EndnoteText"/>
    <w:rsid w:val="006B60AC"/>
    <w:rPr>
      <w:rFonts w:ascii="CG Times" w:hAnsi="CG 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1877A0"/>
    <w:pPr>
      <w:ind w:left="720"/>
      <w:contextualSpacing/>
    </w:pPr>
  </w:style>
  <w:style w:type="paragraph" w:styleId="EndnoteText">
    <w:name w:val="endnote text"/>
    <w:basedOn w:val="Normal"/>
    <w:link w:val="EndnoteTextChar"/>
    <w:rsid w:val="006B60AC"/>
    <w:rPr>
      <w:rFonts w:ascii="CG Times" w:hAnsi="CG Times"/>
    </w:rPr>
  </w:style>
  <w:style w:type="character" w:customStyle="1" w:styleId="EndnoteTextChar">
    <w:name w:val="Endnote Text Char"/>
    <w:basedOn w:val="DefaultParagraphFont"/>
    <w:link w:val="EndnoteText"/>
    <w:rsid w:val="006B60AC"/>
    <w:rPr>
      <w:rFonts w:ascii="CG Times" w:hAnsi="CG 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C8BA6-5400-4B50-AB06-42DB71FB2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13308</TotalTime>
  <Pages>2</Pages>
  <Words>778</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5166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2015-02-04T21:31:00Z</cp:lastPrinted>
  <dcterms:created xsi:type="dcterms:W3CDTF">2012-11-07T21:24:00Z</dcterms:created>
  <dcterms:modified xsi:type="dcterms:W3CDTF">2015-02-04T21:31:00Z</dcterms:modified>
  <cp:version>2</cp:version>
</cp:coreProperties>
</file>